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65A" w:rsidRDefault="00DE365A" w:rsidP="00DE365A">
      <w:pPr>
        <w:pStyle w:val="afb"/>
        <w:shd w:val="clear" w:color="auto" w:fill="FFFFFF"/>
        <w:spacing w:before="0" w:beforeAutospacing="0" w:after="0" w:afterAutospacing="0"/>
        <w:jc w:val="center"/>
        <w:rPr>
          <w:color w:val="333333"/>
        </w:rPr>
      </w:pPr>
      <w:r>
        <w:rPr>
          <w:rFonts w:hint="eastAsia"/>
          <w:b/>
          <w:bCs/>
          <w:color w:val="333333"/>
          <w:sz w:val="40"/>
          <w:szCs w:val="40"/>
          <w:bdr w:val="none" w:sz="0" w:space="0" w:color="auto" w:frame="1"/>
        </w:rPr>
        <w:t>互联网安全保护技术措施规定</w:t>
      </w:r>
    </w:p>
    <w:p w:rsidR="00DE365A" w:rsidRDefault="00DE365A" w:rsidP="00DE365A">
      <w:pPr>
        <w:pStyle w:val="afb"/>
        <w:shd w:val="clear" w:color="auto" w:fill="FFFFFF"/>
        <w:spacing w:before="0" w:beforeAutospacing="0" w:after="0" w:afterAutospacing="0"/>
        <w:jc w:val="center"/>
        <w:rPr>
          <w:rFonts w:hint="eastAsia"/>
          <w:color w:val="333333"/>
        </w:rPr>
      </w:pPr>
      <w:r>
        <w:rPr>
          <w:rFonts w:ascii="仿宋" w:eastAsia="仿宋" w:hAnsi="仿宋" w:hint="eastAsia"/>
          <w:color w:val="333333"/>
          <w:bdr w:val="none" w:sz="0" w:space="0" w:color="auto" w:frame="1"/>
        </w:rPr>
        <w:t>(2005年12月13日公安部令第82号发布 自2006年3月1日起施行)</w:t>
      </w:r>
    </w:p>
    <w:p w:rsidR="00DE365A" w:rsidRDefault="00DE365A" w:rsidP="00DE365A">
      <w:pPr>
        <w:pStyle w:val="afb"/>
        <w:shd w:val="clear" w:color="auto" w:fill="FFFFFF"/>
        <w:spacing w:before="0" w:beforeAutospacing="0" w:after="0" w:afterAutospacing="0"/>
        <w:jc w:val="center"/>
        <w:rPr>
          <w:rFonts w:hint="eastAsia"/>
          <w:color w:val="333333"/>
        </w:rPr>
      </w:pPr>
      <w:r>
        <w:rPr>
          <w:rFonts w:ascii="仿宋" w:eastAsia="仿宋" w:hAnsi="仿宋" w:hint="eastAsia"/>
          <w:color w:val="333333"/>
          <w:bdr w:val="none" w:sz="0" w:space="0" w:color="auto" w:frame="1"/>
        </w:rPr>
        <w:br/>
      </w:r>
    </w:p>
    <w:p w:rsidR="00DE365A" w:rsidRDefault="00DE365A" w:rsidP="00DE365A">
      <w:pPr>
        <w:pStyle w:val="afb"/>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第一条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 xml:space="preserve"> 为加强和规范互联网安全技术防范工作，保障互联网网络安全和信息安全，促进互联网健康、有序发展，维护国家安全、社会秩序和公共利益，根据《计算机信息网络国际联网安全保护管理办法》，制定本规定。</w:t>
      </w:r>
    </w:p>
    <w:p w:rsidR="00DE365A" w:rsidRDefault="00DE365A" w:rsidP="00DE365A">
      <w:pPr>
        <w:pStyle w:val="afb"/>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 xml:space="preserve"> 本规定所称互联网安全保护技术措施，是</w:t>
      </w:r>
      <w:proofErr w:type="gramStart"/>
      <w:r>
        <w:rPr>
          <w:rFonts w:ascii="仿宋" w:eastAsia="仿宋" w:hAnsi="仿宋" w:hint="eastAsia"/>
          <w:color w:val="333333"/>
          <w:sz w:val="28"/>
          <w:szCs w:val="28"/>
          <w:bdr w:val="none" w:sz="0" w:space="0" w:color="auto" w:frame="1"/>
        </w:rPr>
        <w:t>指保障</w:t>
      </w:r>
      <w:proofErr w:type="gramEnd"/>
      <w:r>
        <w:rPr>
          <w:rFonts w:ascii="仿宋" w:eastAsia="仿宋" w:hAnsi="仿宋" w:hint="eastAsia"/>
          <w:color w:val="333333"/>
          <w:sz w:val="28"/>
          <w:szCs w:val="28"/>
          <w:bdr w:val="none" w:sz="0" w:space="0" w:color="auto" w:frame="1"/>
        </w:rPr>
        <w:t>互联网网络安全和信息安全、防范违法犯罪的技术设施和技术方法。</w:t>
      </w:r>
    </w:p>
    <w:p w:rsidR="00DE365A" w:rsidRDefault="00DE365A" w:rsidP="00DE365A">
      <w:pPr>
        <w:pStyle w:val="afb"/>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第三条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 xml:space="preserve"> 互联网服务提供者、联网使用单位负责落实互联网安全保护技术措施，并保障互联网安全保护技术措施功能的正常发挥。</w:t>
      </w:r>
    </w:p>
    <w:p w:rsidR="00DE365A" w:rsidRDefault="00DE365A" w:rsidP="00DE365A">
      <w:pPr>
        <w:pStyle w:val="afb"/>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第四条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 xml:space="preserve"> 互联网服务提供者、联网使用单位应当建立相应的管理制度。未经用户同意不得公开、泄露用户注册信息，但法律、法规另有规定的除外。</w:t>
      </w:r>
    </w:p>
    <w:p w:rsidR="00DE365A" w:rsidRDefault="00DE365A" w:rsidP="00DE365A">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互联网服务提供者、联网使用单位应当依法使用互联网安全保护技术措施，不得利用互联网安全保护技术措施侵犯用户的通信自由和通信秘密。</w:t>
      </w:r>
    </w:p>
    <w:p w:rsidR="00DE365A" w:rsidRDefault="00DE365A" w:rsidP="00DE365A">
      <w:pPr>
        <w:pStyle w:val="afb"/>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第五条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 xml:space="preserve"> 公安机关公共信息网络安全监察部门负责对互联网安全保护技术措施的落实情况依法实施监督管理。</w:t>
      </w:r>
    </w:p>
    <w:p w:rsidR="00DE365A" w:rsidRDefault="00DE365A" w:rsidP="00DE365A">
      <w:pPr>
        <w:pStyle w:val="afb"/>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第六条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 xml:space="preserve"> 互联网安全保护技术措施应当符合国家标准。没有国家标准的，应当符合公共安全行业技术标准。</w:t>
      </w:r>
    </w:p>
    <w:p w:rsidR="00DE365A" w:rsidRDefault="00DE365A" w:rsidP="00DE365A">
      <w:pPr>
        <w:pStyle w:val="afb"/>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第七条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 xml:space="preserve"> 互联网服务提供者和联网使用单位应当落实以下互联网安全保护技术措施：</w:t>
      </w:r>
    </w:p>
    <w:p w:rsidR="00DE365A" w:rsidRDefault="00DE365A" w:rsidP="00DE365A">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（一）防范计算机病毒、网络入侵和攻击破坏等危害网络安全事项或者行为的技术措施；</w:t>
      </w:r>
    </w:p>
    <w:p w:rsidR="00DE365A" w:rsidRDefault="00DE365A" w:rsidP="00DE365A">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（二）重要数据库和系统主要设备的</w:t>
      </w:r>
      <w:proofErr w:type="gramStart"/>
      <w:r>
        <w:rPr>
          <w:rFonts w:ascii="仿宋" w:eastAsia="仿宋" w:hAnsi="仿宋" w:hint="eastAsia"/>
          <w:color w:val="333333"/>
          <w:sz w:val="28"/>
          <w:szCs w:val="28"/>
          <w:bdr w:val="none" w:sz="0" w:space="0" w:color="auto" w:frame="1"/>
        </w:rPr>
        <w:t>冗</w:t>
      </w:r>
      <w:proofErr w:type="gramEnd"/>
      <w:r>
        <w:rPr>
          <w:rFonts w:ascii="仿宋" w:eastAsia="仿宋" w:hAnsi="仿宋" w:hint="eastAsia"/>
          <w:color w:val="333333"/>
          <w:sz w:val="28"/>
          <w:szCs w:val="28"/>
          <w:bdr w:val="none" w:sz="0" w:space="0" w:color="auto" w:frame="1"/>
        </w:rPr>
        <w:t>灾备份措施；</w:t>
      </w:r>
    </w:p>
    <w:p w:rsidR="00DE365A" w:rsidRDefault="00DE365A" w:rsidP="00DE365A">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（三）记录并留存用户登录和退出时间、主叫号码、账号、互联网地址或域名、系统维护日志的技术措施；</w:t>
      </w:r>
    </w:p>
    <w:p w:rsidR="00DE365A" w:rsidRDefault="00DE365A" w:rsidP="00DE365A">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lastRenderedPageBreak/>
        <w:t>（四）法律、法规和规章规定应当落实的其他安全保护技术措施。</w:t>
      </w:r>
    </w:p>
    <w:p w:rsidR="00DE365A" w:rsidRDefault="00DE365A" w:rsidP="00DE365A">
      <w:pPr>
        <w:pStyle w:val="afb"/>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第八条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 xml:space="preserve"> 提供互联网接入服务的单位除落实本规定第七条规定的互联网安全保护技术措施外，还应当落实具有以下功能的安全保护技术措施：</w:t>
      </w:r>
    </w:p>
    <w:p w:rsidR="00DE365A" w:rsidRDefault="00DE365A" w:rsidP="00DE365A">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（一）记录并留存用户注册信息；</w:t>
      </w:r>
    </w:p>
    <w:p w:rsidR="00DE365A" w:rsidRDefault="00DE365A" w:rsidP="00DE365A">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（二）使用内部网络地址与互联网网络地址转换方式为用户提供接入服务的，能够记录并留存用户使用的互联网网络地址和内部网络地址对应关系；</w:t>
      </w:r>
    </w:p>
    <w:p w:rsidR="00DE365A" w:rsidRDefault="00DE365A" w:rsidP="00DE365A">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（三）记录、跟踪网络运行状态，监测、记录网络安全事件等安全审计功能。</w:t>
      </w:r>
    </w:p>
    <w:p w:rsidR="00DE365A" w:rsidRDefault="00DE365A" w:rsidP="00DE365A">
      <w:pPr>
        <w:pStyle w:val="afb"/>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第九条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 xml:space="preserve"> 提供互联网信息服务的单位除落实本规定第七条规定的互联网安全保护技术措施外，还应当落实具有以下功能的安全保护技术措施：</w:t>
      </w:r>
    </w:p>
    <w:p w:rsidR="00DE365A" w:rsidRDefault="00DE365A" w:rsidP="00DE365A">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（一）在公共信息服务中发现、停止传输违法信息，并保留相关记录；</w:t>
      </w:r>
    </w:p>
    <w:p w:rsidR="00DE365A" w:rsidRDefault="00DE365A" w:rsidP="00DE365A">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（二）提供新闻、出版以及电子公告等服务的，能够记录并留存发布的信息内容及发布时间；</w:t>
      </w:r>
    </w:p>
    <w:p w:rsidR="00DE365A" w:rsidRDefault="00DE365A" w:rsidP="00DE365A">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（三）开办门户网站、新闻网站、电子商务网站的，能够防范网站、网页被篡改，被篡改后能够自动恢复；</w:t>
      </w:r>
    </w:p>
    <w:p w:rsidR="00DE365A" w:rsidRDefault="00DE365A" w:rsidP="00DE365A">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（四）开办电子公告服务的，具有用户注册信息和发布信息审计功能；</w:t>
      </w:r>
    </w:p>
    <w:p w:rsidR="00DE365A" w:rsidRDefault="00DE365A" w:rsidP="00DE365A">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（五）开办电子邮件和网上短信息服务的，能够防范、清除以群</w:t>
      </w:r>
      <w:proofErr w:type="gramStart"/>
      <w:r>
        <w:rPr>
          <w:rFonts w:ascii="仿宋" w:eastAsia="仿宋" w:hAnsi="仿宋" w:hint="eastAsia"/>
          <w:color w:val="333333"/>
          <w:sz w:val="28"/>
          <w:szCs w:val="28"/>
          <w:bdr w:val="none" w:sz="0" w:space="0" w:color="auto" w:frame="1"/>
        </w:rPr>
        <w:t>发方式</w:t>
      </w:r>
      <w:proofErr w:type="gramEnd"/>
      <w:r>
        <w:rPr>
          <w:rFonts w:ascii="仿宋" w:eastAsia="仿宋" w:hAnsi="仿宋" w:hint="eastAsia"/>
          <w:color w:val="333333"/>
          <w:sz w:val="28"/>
          <w:szCs w:val="28"/>
          <w:bdr w:val="none" w:sz="0" w:space="0" w:color="auto" w:frame="1"/>
        </w:rPr>
        <w:t>发送伪造、隐匿信息发送者真实标记的电子邮件或者短信息。</w:t>
      </w:r>
    </w:p>
    <w:p w:rsidR="00DE365A" w:rsidRDefault="00DE365A" w:rsidP="00DE365A">
      <w:pPr>
        <w:pStyle w:val="afb"/>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 xml:space="preserve"> 提供互联网数据中心服务的单位和联网使用单位除落实本规定第七条规定的互联网安全保护技术措施外，还应当落实具有以下功能的安全保护技术措施：</w:t>
      </w:r>
    </w:p>
    <w:p w:rsidR="00DE365A" w:rsidRDefault="00DE365A" w:rsidP="00DE365A">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（一）记录并留存用户注册信息；</w:t>
      </w:r>
    </w:p>
    <w:p w:rsidR="00DE365A" w:rsidRDefault="00DE365A" w:rsidP="00DE365A">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（二）在公共信息服务中发现、停止传输违法信息，并保留相关记录；</w:t>
      </w:r>
    </w:p>
    <w:p w:rsidR="00DE365A" w:rsidRDefault="00DE365A" w:rsidP="00DE365A">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（三）联网使用单位使用内部网络地址与互联网网络地址转换方式向用户提供接入服务的，能够记录并留存用户使用的互联网网络地址和内部网络地址对应关系。</w:t>
      </w:r>
    </w:p>
    <w:p w:rsidR="00DE365A" w:rsidRDefault="00DE365A" w:rsidP="00DE365A">
      <w:pPr>
        <w:pStyle w:val="afb"/>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lastRenderedPageBreak/>
        <w:t>第十一条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 xml:space="preserve"> 提供互联网上网服务的单位，除落实本规定第七条规定的互联网安全保护技术措施外，还应当安装并运行互联网公共上网服务场所安全管理系统。</w:t>
      </w:r>
    </w:p>
    <w:p w:rsidR="00DE365A" w:rsidRDefault="00DE365A" w:rsidP="00DE365A">
      <w:pPr>
        <w:pStyle w:val="afb"/>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第十二条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 xml:space="preserve"> 互联网服务提供者依照本规定采取的互联网安全保护技术措施应当具有符合公共安全行业技术标准的联网接口。</w:t>
      </w:r>
    </w:p>
    <w:p w:rsidR="00DE365A" w:rsidRDefault="00DE365A" w:rsidP="00DE365A">
      <w:pPr>
        <w:pStyle w:val="afb"/>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第十三条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 xml:space="preserve"> 互联网服务提供者和联网使用单位依照本规定落实的记录留存技术措施，应当具有至少保存六十天记录备份的功能。</w:t>
      </w:r>
    </w:p>
    <w:p w:rsidR="00DE365A" w:rsidRDefault="00DE365A" w:rsidP="00DE365A">
      <w:pPr>
        <w:pStyle w:val="afb"/>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第十四条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 xml:space="preserve"> 互联网服务提供者和联网使用单位不得实施下列破坏互联网安全保护技术措施的行为：</w:t>
      </w:r>
    </w:p>
    <w:p w:rsidR="00DE365A" w:rsidRDefault="00DE365A" w:rsidP="00DE365A">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（一）擅自停止或者部分停止安全保护技术设施、技术手段运行；</w:t>
      </w:r>
    </w:p>
    <w:p w:rsidR="00DE365A" w:rsidRDefault="00DE365A" w:rsidP="00DE365A">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（二）故意破坏安全保护技术设施；</w:t>
      </w:r>
    </w:p>
    <w:p w:rsidR="00DE365A" w:rsidRDefault="00DE365A" w:rsidP="00DE365A">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（三）擅自删除、篡改安全保护技术设施、技术手段运行程序和记录；</w:t>
      </w:r>
    </w:p>
    <w:p w:rsidR="00DE365A" w:rsidRDefault="00DE365A" w:rsidP="00DE365A">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（四）擅自改变安全保护技术措施的用途和范围；</w:t>
      </w:r>
    </w:p>
    <w:p w:rsidR="00DE365A" w:rsidRDefault="00DE365A" w:rsidP="00DE365A">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（五）其他故意破坏安全保护技术措施或者妨碍其功能正常发挥的行为。</w:t>
      </w:r>
    </w:p>
    <w:p w:rsidR="00DE365A" w:rsidRDefault="00DE365A" w:rsidP="00DE365A">
      <w:pPr>
        <w:pStyle w:val="afb"/>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第十五条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 xml:space="preserve"> 违反本规定第七条至第十四条规定的，由公安机关依照《计算机信息网络国际联网安全保护管理办法》第二十一条的规定予以处罚。</w:t>
      </w:r>
    </w:p>
    <w:p w:rsidR="00DE365A" w:rsidRDefault="00DE365A" w:rsidP="00DE365A">
      <w:pPr>
        <w:pStyle w:val="afb"/>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第十六条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 xml:space="preserve"> 公安机关应当依法对辖区内互联网服务提供者和联网使用单位安全保护技术措施的落实情况进行指导、监督和检查。</w:t>
      </w:r>
    </w:p>
    <w:p w:rsidR="00DE365A" w:rsidRDefault="00DE365A" w:rsidP="00DE365A">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公安机关在依法监督检查时，互联网服务提供者、联网使用单位应当派人参加。公安机关对监督检查发现的问题，应当提出改进意见，通知互联网服务提供者、联网使用单位及时整改。</w:t>
      </w:r>
    </w:p>
    <w:p w:rsidR="00DE365A" w:rsidRDefault="00DE365A" w:rsidP="00DE365A">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公安机关在监督检查时，监督检查人员不得少于二人，并应当出示执法身份证件。</w:t>
      </w:r>
    </w:p>
    <w:p w:rsidR="00DE365A" w:rsidRDefault="00DE365A" w:rsidP="00DE365A">
      <w:pPr>
        <w:pStyle w:val="afb"/>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第十七条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 xml:space="preserve"> 公安机关及其工作人员违反本规定，有滥用职权，徇私舞弊行为的，对直接负责的主管人员和其他直接责任人员依法给予行政处分；构成犯罪的，依法追究刑事责任。</w:t>
      </w:r>
    </w:p>
    <w:p w:rsidR="00DE365A" w:rsidRDefault="00DE365A" w:rsidP="00DE365A">
      <w:pPr>
        <w:pStyle w:val="afb"/>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lastRenderedPageBreak/>
        <w:t>第十八条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 xml:space="preserve"> 本规定所称互联网服务提供者，是指向用户提供互联网接入服务、互联网数据中心服务、互联网信息服务和互联网上网服务的单位。</w:t>
      </w:r>
    </w:p>
    <w:p w:rsidR="00DE365A" w:rsidRDefault="00DE365A" w:rsidP="00DE365A">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本规定所称联网使用单位，是指为本单位应用需要连接并使用互联网的单位。</w:t>
      </w:r>
    </w:p>
    <w:p w:rsidR="00DE365A" w:rsidRDefault="00DE365A" w:rsidP="00DE365A">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本规定所称提供互联网数据中心服务的单位，是指提供主机托管、租赁和虚拟空间租用等服务的单位。</w:t>
      </w:r>
    </w:p>
    <w:p w:rsidR="00DE365A" w:rsidRDefault="00DE365A" w:rsidP="00DE365A">
      <w:pPr>
        <w:pStyle w:val="afb"/>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第十九条</w:t>
      </w:r>
      <w:r>
        <w:rPr>
          <w:rFonts w:ascii="黑体" w:eastAsia="黑体" w:hAnsi="黑体" w:hint="eastAsia"/>
          <w:color w:val="333333"/>
          <w:sz w:val="28"/>
          <w:szCs w:val="28"/>
          <w:bdr w:val="none" w:sz="0" w:space="0" w:color="auto" w:frame="1"/>
        </w:rPr>
        <w:t> </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本规定自2006年3月1日起施行。</w:t>
      </w:r>
    </w:p>
    <w:p w:rsidR="003B2256" w:rsidRPr="00DE365A" w:rsidRDefault="003B2256" w:rsidP="00DE365A">
      <w:pPr>
        <w:rPr>
          <w:szCs w:val="21"/>
        </w:rPr>
      </w:pPr>
    </w:p>
    <w:sectPr w:rsidR="003B2256" w:rsidRPr="00DE365A" w:rsidSect="0014341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4BD0" w:rsidRDefault="00924BD0" w:rsidP="003B2256">
      <w:r>
        <w:separator/>
      </w:r>
    </w:p>
  </w:endnote>
  <w:endnote w:type="continuationSeparator" w:id="0">
    <w:p w:rsidR="00924BD0" w:rsidRDefault="00924BD0"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9E7C2A">
    <w:pPr>
      <w:tabs>
        <w:tab w:val="center" w:pos="4153"/>
        <w:tab w:val="right" w:pos="8306"/>
      </w:tabs>
      <w:rPr>
        <w:rFonts w:ascii="宋体" w:hAnsi="宋体" w:cs="宋体"/>
        <w:sz w:val="28"/>
        <w:szCs w:val="28"/>
      </w:rPr>
    </w:pPr>
    <w:r w:rsidRPr="009E7C2A">
      <w:rPr>
        <w:sz w:val="28"/>
      </w:rPr>
      <w:pict>
        <v:shapetype id="_x0000_t202" coordsize="21600,21600" o:spt="202" path="m,l,21600r21600,l21600,xe">
          <v:stroke joinstyle="miter"/>
          <v:path gradientshapeok="t" o:connecttype="rect"/>
        </v:shapetype>
        <v:shape id="_x0000_s3073" type="#_x0000_t202" style="position:absolute;left:0;text-align:left;margin-left:1352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9E7C2A">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9E7C2A">
                  <w:rPr>
                    <w:rFonts w:ascii="宋体" w:hAnsi="宋体" w:cs="宋体" w:hint="eastAsia"/>
                    <w:sz w:val="28"/>
                    <w:szCs w:val="28"/>
                  </w:rPr>
                  <w:fldChar w:fldCharType="separate"/>
                </w:r>
                <w:r w:rsidR="00143413">
                  <w:rPr>
                    <w:rFonts w:ascii="宋体" w:hAnsi="宋体" w:cs="宋体"/>
                    <w:noProof/>
                    <w:sz w:val="28"/>
                    <w:szCs w:val="28"/>
                  </w:rPr>
                  <w:t>2</w:t>
                </w:r>
                <w:r w:rsidR="009E7C2A">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9E7C2A">
    <w:pPr>
      <w:tabs>
        <w:tab w:val="center" w:pos="4153"/>
        <w:tab w:val="right" w:pos="8306"/>
      </w:tabs>
      <w:rPr>
        <w:rFonts w:ascii="宋体" w:hAnsi="宋体" w:cs="宋体"/>
        <w:sz w:val="28"/>
        <w:szCs w:val="28"/>
      </w:rPr>
    </w:pPr>
    <w:r w:rsidRPr="009E7C2A">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9E7C2A">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9E7C2A">
                  <w:rPr>
                    <w:rFonts w:ascii="宋体" w:hAnsi="宋体" w:cs="宋体" w:hint="eastAsia"/>
                    <w:sz w:val="28"/>
                    <w:szCs w:val="28"/>
                  </w:rPr>
                  <w:fldChar w:fldCharType="separate"/>
                </w:r>
                <w:r w:rsidR="00DE365A">
                  <w:rPr>
                    <w:rFonts w:ascii="宋体" w:hAnsi="宋体" w:cs="宋体"/>
                    <w:noProof/>
                    <w:sz w:val="28"/>
                    <w:szCs w:val="28"/>
                  </w:rPr>
                  <w:t>2</w:t>
                </w:r>
                <w:r w:rsidR="009E7C2A">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4BD0" w:rsidRDefault="00924BD0" w:rsidP="003B2256">
      <w:r>
        <w:separator/>
      </w:r>
    </w:p>
  </w:footnote>
  <w:footnote w:type="continuationSeparator" w:id="0">
    <w:p w:rsidR="00924BD0" w:rsidRDefault="00924BD0"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560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0F6FE8"/>
    <w:rsid w:val="00143413"/>
    <w:rsid w:val="00164939"/>
    <w:rsid w:val="00200AD6"/>
    <w:rsid w:val="00290080"/>
    <w:rsid w:val="002D09F9"/>
    <w:rsid w:val="002D11BB"/>
    <w:rsid w:val="00323D76"/>
    <w:rsid w:val="003B2256"/>
    <w:rsid w:val="004064E8"/>
    <w:rsid w:val="004975A3"/>
    <w:rsid w:val="00554EB8"/>
    <w:rsid w:val="00601677"/>
    <w:rsid w:val="0064282F"/>
    <w:rsid w:val="00690873"/>
    <w:rsid w:val="006C113E"/>
    <w:rsid w:val="006D7ED5"/>
    <w:rsid w:val="007630C3"/>
    <w:rsid w:val="00793835"/>
    <w:rsid w:val="007B0DAB"/>
    <w:rsid w:val="007D222B"/>
    <w:rsid w:val="00803A63"/>
    <w:rsid w:val="00872005"/>
    <w:rsid w:val="008F38DA"/>
    <w:rsid w:val="00924BD0"/>
    <w:rsid w:val="00984D89"/>
    <w:rsid w:val="009969A5"/>
    <w:rsid w:val="009E1211"/>
    <w:rsid w:val="009E7C2A"/>
    <w:rsid w:val="00CF39F7"/>
    <w:rsid w:val="00D619CC"/>
    <w:rsid w:val="00D771C4"/>
    <w:rsid w:val="00D92FF4"/>
    <w:rsid w:val="00DD58FE"/>
    <w:rsid w:val="00DE365A"/>
    <w:rsid w:val="00E439B1"/>
    <w:rsid w:val="00E56A95"/>
    <w:rsid w:val="00F20EB7"/>
    <w:rsid w:val="00F64AFB"/>
    <w:rsid w:val="00F82605"/>
    <w:rsid w:val="00F96AE7"/>
    <w:rsid w:val="00FA5538"/>
    <w:rsid w:val="00FC584A"/>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rsid w:val="00DD58FE"/>
    <w:rPr>
      <w:rFonts w:ascii="宋体" w:hAnsi="Courier New" w:cs="Courier New"/>
      <w:szCs w:val="21"/>
    </w:rPr>
  </w:style>
  <w:style w:type="character" w:customStyle="1" w:styleId="Char0">
    <w:name w:val="纯文本 Char"/>
    <w:basedOn w:val="a0"/>
    <w:link w:val="af9"/>
    <w:uiPriority w:val="99"/>
    <w:rsid w:val="00DD58FE"/>
    <w:rPr>
      <w:rFonts w:ascii="宋体" w:hAnsi="Courier New" w:cs="Courier New"/>
      <w:kern w:val="2"/>
      <w:sz w:val="21"/>
      <w:szCs w:val="21"/>
    </w:rPr>
  </w:style>
  <w:style w:type="paragraph" w:customStyle="1" w:styleId="p">
    <w:name w:val="p"/>
    <w:basedOn w:val="a"/>
    <w:rsid w:val="006D7ED5"/>
    <w:pPr>
      <w:widowControl/>
      <w:spacing w:before="100" w:beforeAutospacing="1" w:after="100" w:afterAutospacing="1"/>
      <w:jc w:val="left"/>
    </w:pPr>
    <w:rPr>
      <w:rFonts w:ascii="宋体" w:hAnsi="宋体" w:cs="宋体"/>
      <w:kern w:val="0"/>
      <w:sz w:val="24"/>
    </w:rPr>
  </w:style>
  <w:style w:type="character" w:styleId="afa">
    <w:name w:val="Strong"/>
    <w:basedOn w:val="a0"/>
    <w:uiPriority w:val="22"/>
    <w:qFormat/>
    <w:rsid w:val="006D7ED5"/>
    <w:rPr>
      <w:b/>
      <w:bCs/>
    </w:rPr>
  </w:style>
  <w:style w:type="paragraph" w:styleId="afb">
    <w:name w:val="Normal (Web)"/>
    <w:basedOn w:val="a"/>
    <w:uiPriority w:val="99"/>
    <w:unhideWhenUsed/>
    <w:rsid w:val="00E56A95"/>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1245535073">
      <w:bodyDiv w:val="1"/>
      <w:marLeft w:val="0"/>
      <w:marRight w:val="0"/>
      <w:marTop w:val="0"/>
      <w:marBottom w:val="0"/>
      <w:divBdr>
        <w:top w:val="none" w:sz="0" w:space="0" w:color="auto"/>
        <w:left w:val="none" w:sz="0" w:space="0" w:color="auto"/>
        <w:bottom w:val="none" w:sz="0" w:space="0" w:color="auto"/>
        <w:right w:val="none" w:sz="0" w:space="0" w:color="auto"/>
      </w:divBdr>
    </w:div>
    <w:div w:id="1463378874">
      <w:bodyDiv w:val="1"/>
      <w:marLeft w:val="0"/>
      <w:marRight w:val="0"/>
      <w:marTop w:val="0"/>
      <w:marBottom w:val="0"/>
      <w:divBdr>
        <w:top w:val="none" w:sz="0" w:space="0" w:color="auto"/>
        <w:left w:val="none" w:sz="0" w:space="0" w:color="auto"/>
        <w:bottom w:val="none" w:sz="0" w:space="0" w:color="auto"/>
        <w:right w:val="none" w:sz="0" w:space="0" w:color="auto"/>
      </w:divBdr>
    </w:div>
    <w:div w:id="21052285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82</TotalTime>
  <Pages>4</Pages>
  <Words>326</Words>
  <Characters>1863</Characters>
  <Application>Microsoft Office Word</Application>
  <DocSecurity>0</DocSecurity>
  <Lines>15</Lines>
  <Paragraphs>4</Paragraphs>
  <ScaleCrop>false</ScaleCrop>
  <Company>Newdaxie</Company>
  <LinksUpToDate>false</LinksUpToDate>
  <CharactersWithSpaces>2185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19</cp:revision>
  <dcterms:created xsi:type="dcterms:W3CDTF">2017-11-02T15:25:00Z</dcterms:created>
  <dcterms:modified xsi:type="dcterms:W3CDTF">2024-05-20T14:27:00Z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